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518" w:rsidRDefault="00CF1518" w:rsidP="00CF1518">
      <w:pPr>
        <w:pStyle w:val="1"/>
        <w:rPr>
          <w:rFonts w:hint="eastAsia"/>
          <w:b w:val="0"/>
          <w:sz w:val="28"/>
          <w:szCs w:val="28"/>
        </w:rPr>
      </w:pPr>
      <w:r w:rsidRPr="00CF1518">
        <w:rPr>
          <w:rFonts w:hint="eastAsia"/>
          <w:b w:val="0"/>
          <w:sz w:val="28"/>
          <w:szCs w:val="28"/>
        </w:rPr>
        <w:t>附件二</w:t>
      </w:r>
    </w:p>
    <w:p w:rsidR="000F53C3" w:rsidRPr="00CF1518" w:rsidRDefault="00CF1518" w:rsidP="00CF1518">
      <w:pPr>
        <w:pStyle w:val="1"/>
        <w:ind w:firstLineChars="100" w:firstLine="442"/>
        <w:jc w:val="center"/>
        <w:rPr>
          <w:b w:val="0"/>
          <w:sz w:val="28"/>
          <w:szCs w:val="28"/>
        </w:rPr>
      </w:pPr>
      <w:r>
        <w:rPr>
          <w:rFonts w:hint="eastAsia"/>
        </w:rPr>
        <w:t>2018</w:t>
      </w:r>
      <w:r>
        <w:rPr>
          <w:rFonts w:hint="eastAsia"/>
        </w:rPr>
        <w:t>年度国家社会科学基金</w:t>
      </w:r>
      <w:r>
        <w:rPr>
          <w:rFonts w:hint="eastAsia"/>
        </w:rPr>
        <w:t xml:space="preserve">            </w:t>
      </w:r>
      <w:r>
        <w:rPr>
          <w:rFonts w:hint="eastAsia"/>
        </w:rPr>
        <w:t>艺术学项目课题指南</w:t>
      </w:r>
    </w:p>
    <w:p w:rsidR="000F53C3" w:rsidRDefault="00CF1518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 xml:space="preserve">    </w:t>
      </w:r>
      <w:r>
        <w:rPr>
          <w:rFonts w:ascii="黑体" w:eastAsia="黑体" w:hAnsi="黑体" w:cs="黑体" w:hint="eastAsia"/>
          <w:sz w:val="32"/>
          <w:szCs w:val="32"/>
        </w:rPr>
        <w:t>艺术基础理论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习近平新时代中国特色社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sz w:val="32"/>
          <w:szCs w:val="32"/>
        </w:rPr>
        <w:t>会主义文化思想研究</w:t>
      </w:r>
      <w:r>
        <w:rPr>
          <w:rFonts w:ascii="仿宋_GB2312" w:eastAsia="仿宋_GB2312" w:hAnsi="仿宋_GB2312" w:cs="仿宋_GB2312" w:hint="eastAsia"/>
          <w:sz w:val="32"/>
          <w:szCs w:val="32"/>
        </w:rPr>
        <w:t>*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习近平总书记“以人民为中心”文艺思想研究</w:t>
      </w:r>
      <w:r>
        <w:rPr>
          <w:rFonts w:ascii="仿宋_GB2312" w:eastAsia="仿宋_GB2312" w:hAnsi="仿宋_GB2312" w:cs="仿宋_GB2312" w:hint="eastAsia"/>
          <w:sz w:val="32"/>
          <w:szCs w:val="32"/>
        </w:rPr>
        <w:t>*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马克思主义艺术理论中国化研究</w:t>
      </w:r>
      <w:r>
        <w:rPr>
          <w:rFonts w:ascii="仿宋_GB2312" w:eastAsia="仿宋_GB2312" w:hAnsi="仿宋_GB2312" w:cs="仿宋_GB2312" w:hint="eastAsia"/>
          <w:sz w:val="32"/>
          <w:szCs w:val="32"/>
        </w:rPr>
        <w:t>*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新时代艺术的新使命新境界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中国艺术创造性转化与创新性发展研究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艺术学理论现状与发展研究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中国少数民族艺术理论研究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中国传统艺术观念研究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中国传统艺术体系研究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中国现代艺术体系研究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文化自信与新时代文艺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中外艺术比较研究</w:t>
      </w:r>
      <w:r>
        <w:rPr>
          <w:rFonts w:ascii="仿宋_GB2312" w:eastAsia="仿宋_GB2312" w:hAnsi="仿宋_GB2312" w:cs="仿宋_GB2312" w:hint="eastAsia"/>
          <w:sz w:val="32"/>
          <w:szCs w:val="32"/>
        </w:rPr>
        <w:t>*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中外民间艺术比较研究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外来艺术样式中国化研究</w:t>
      </w:r>
      <w:r>
        <w:rPr>
          <w:rFonts w:ascii="仿宋_GB2312" w:eastAsia="仿宋_GB2312" w:hAnsi="仿宋_GB2312" w:cs="仿宋_GB2312" w:hint="eastAsia"/>
          <w:sz w:val="32"/>
          <w:szCs w:val="32"/>
        </w:rPr>
        <w:t>*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中国艺术史（含断代、专题、区域）研究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中国艺术批评史（含断代、专题）研究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流行艺术的生态与传播研究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外国艺术理论经典研究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艺术学跨学科研究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当代中国艺术的伦理问题研究</w:t>
      </w:r>
      <w:r>
        <w:rPr>
          <w:rFonts w:ascii="仿宋_GB2312" w:eastAsia="仿宋_GB2312" w:hAnsi="仿宋_GB2312" w:cs="仿宋_GB2312" w:hint="eastAsia"/>
          <w:sz w:val="32"/>
          <w:szCs w:val="32"/>
        </w:rPr>
        <w:t>*</w:t>
      </w:r>
    </w:p>
    <w:p w:rsidR="000F53C3" w:rsidRDefault="00CF1518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 xml:space="preserve">  </w:t>
      </w:r>
    </w:p>
    <w:p w:rsidR="000F53C3" w:rsidRDefault="00CF1518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 xml:space="preserve">    </w:t>
      </w:r>
      <w:r>
        <w:rPr>
          <w:rFonts w:ascii="黑体" w:eastAsia="黑体" w:hAnsi="黑体" w:cs="黑体" w:hint="eastAsia"/>
          <w:sz w:val="32"/>
          <w:szCs w:val="32"/>
        </w:rPr>
        <w:t>戏剧（含戏曲、话剧、歌剧、音乐剧、曲艺、木偶、皮影）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中国少数民族戏剧研究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中国戏剧艺术家研究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戏剧作家作品研究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戏剧舞台美术研究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戏剧表演艺术研究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戏剧导演艺术研究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戏曲音乐研究</w:t>
      </w:r>
      <w:r>
        <w:rPr>
          <w:rFonts w:ascii="仿宋_GB2312" w:eastAsia="仿宋_GB2312" w:hAnsi="仿宋_GB2312" w:cs="仿宋_GB2312" w:hint="eastAsia"/>
          <w:sz w:val="32"/>
          <w:szCs w:val="32"/>
        </w:rPr>
        <w:t>*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戏曲文献文物研究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各剧种史论研究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地方戏曲与地域文化研究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中国歌剧研究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音乐剧研究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中国话剧史论研究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中国戏剧批评史论研究</w:t>
      </w:r>
      <w:r>
        <w:rPr>
          <w:rFonts w:ascii="仿宋_GB2312" w:eastAsia="仿宋_GB2312" w:hAnsi="仿宋_GB2312" w:cs="仿宋_GB2312" w:hint="eastAsia"/>
          <w:sz w:val="32"/>
          <w:szCs w:val="32"/>
        </w:rPr>
        <w:t>*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戏剧创作、传播研究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戏剧受众与文化影响研究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戏剧产业与市场研究</w:t>
      </w:r>
      <w:r>
        <w:rPr>
          <w:rFonts w:ascii="仿宋_GB2312" w:eastAsia="仿宋_GB2312" w:hAnsi="仿宋_GB2312" w:cs="仿宋_GB2312" w:hint="eastAsia"/>
          <w:sz w:val="32"/>
          <w:szCs w:val="32"/>
        </w:rPr>
        <w:t>*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戏剧管理研究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地方曲种研究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曲艺文献研究</w:t>
      </w:r>
      <w:r>
        <w:rPr>
          <w:rFonts w:ascii="仿宋_GB2312" w:eastAsia="仿宋_GB2312" w:hAnsi="仿宋_GB2312" w:cs="仿宋_GB2312" w:hint="eastAsia"/>
          <w:sz w:val="32"/>
          <w:szCs w:val="32"/>
        </w:rPr>
        <w:t>*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曲艺演唱与伴奏研究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曲艺创作与表演研究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曲艺发展与传播研究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木偶戏、皮影戏史论研究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木偶戏、皮影戏传承与创新研究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中国儿童戏剧史</w:t>
      </w:r>
      <w:r>
        <w:rPr>
          <w:rFonts w:ascii="仿宋_GB2312" w:eastAsia="仿宋_GB2312" w:hAnsi="仿宋_GB2312" w:cs="仿宋_GB2312" w:hint="eastAsia"/>
          <w:sz w:val="32"/>
          <w:szCs w:val="32"/>
        </w:rPr>
        <w:t>*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中国儿童戏剧的发展现状及策略研究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新媒体技术与戏剧艺术创新发展研究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景观剧研究</w:t>
      </w:r>
    </w:p>
    <w:p w:rsidR="000F53C3" w:rsidRDefault="000F53C3">
      <w:pPr>
        <w:rPr>
          <w:rFonts w:ascii="仿宋_GB2312" w:eastAsia="仿宋_GB2312" w:hAnsi="仿宋_GB2312" w:cs="仿宋_GB2312"/>
          <w:sz w:val="32"/>
          <w:szCs w:val="32"/>
        </w:rPr>
      </w:pPr>
    </w:p>
    <w:p w:rsidR="000F53C3" w:rsidRDefault="00CF1518">
      <w:pPr>
        <w:rPr>
          <w:rFonts w:ascii="黑体" w:eastAsia="黑体" w:hAnsi="黑体" w:cs="黑体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黑体" w:eastAsia="黑体" w:hAnsi="黑体" w:cs="黑体" w:hint="eastAsia"/>
          <w:sz w:val="32"/>
          <w:szCs w:val="32"/>
        </w:rPr>
        <w:t>电影、广播电视及新媒体艺术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新时代中国影视创作理论与美学研究</w:t>
      </w:r>
      <w:r>
        <w:rPr>
          <w:rFonts w:ascii="仿宋_GB2312" w:eastAsia="仿宋_GB2312" w:hAnsi="仿宋_GB2312" w:cs="仿宋_GB2312" w:hint="eastAsia"/>
          <w:sz w:val="32"/>
          <w:szCs w:val="32"/>
        </w:rPr>
        <w:t>*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“一带一路”背景下中外影视合作与交流研究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影视如何讲好中国故事研究</w:t>
      </w:r>
      <w:r>
        <w:rPr>
          <w:rFonts w:ascii="仿宋_GB2312" w:eastAsia="仿宋_GB2312" w:hAnsi="仿宋_GB2312" w:cs="仿宋_GB2312" w:hint="eastAsia"/>
          <w:sz w:val="32"/>
          <w:szCs w:val="32"/>
        </w:rPr>
        <w:t>*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电影学、广播电视学的学科现状与前沿问题研究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中国电影、电视剧创作现状与传播方式研究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中国影视动画创作研究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外国电影艺术创作及理论研究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外国电视剧艺术创作及理论研究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中国电影发展专业史、专题史研究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中国电影艺术家研究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中国类型电影、电视剧研究</w:t>
      </w:r>
      <w:r>
        <w:rPr>
          <w:rFonts w:ascii="仿宋_GB2312" w:eastAsia="仿宋_GB2312" w:hAnsi="仿宋_GB2312" w:cs="仿宋_GB2312" w:hint="eastAsia"/>
          <w:sz w:val="32"/>
          <w:szCs w:val="32"/>
        </w:rPr>
        <w:t>*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电影、电视技术与艺术互动研究</w:t>
      </w:r>
    </w:p>
    <w:p w:rsidR="000F53C3" w:rsidRDefault="00CF1518">
      <w:pPr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电影、广播、电视艺术批评研究</w:t>
      </w:r>
    </w:p>
    <w:p w:rsidR="000F53C3" w:rsidRDefault="00CF1518">
      <w:pPr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“互联网</w:t>
      </w:r>
      <w:r>
        <w:rPr>
          <w:rFonts w:ascii="仿宋_GB2312" w:eastAsia="仿宋_GB2312" w:hAnsi="仿宋_GB2312" w:cs="仿宋_GB2312" w:hint="eastAsia"/>
          <w:sz w:val="32"/>
          <w:szCs w:val="32"/>
        </w:rPr>
        <w:t>+</w:t>
      </w:r>
      <w:r>
        <w:rPr>
          <w:rFonts w:ascii="仿宋_GB2312" w:eastAsia="仿宋_GB2312" w:hAnsi="仿宋_GB2312" w:cs="仿宋_GB2312" w:hint="eastAsia"/>
          <w:sz w:val="32"/>
          <w:szCs w:val="32"/>
        </w:rPr>
        <w:t>”发展模式对电影创作及产业的影响研究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中国影视产业历史与现状研究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中国影视、动漫、新媒体艺术与产业国际影响力研究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网络电影、网络剧与网络综艺现状及发展研究</w:t>
      </w:r>
      <w:r>
        <w:rPr>
          <w:rFonts w:ascii="仿宋_GB2312" w:eastAsia="仿宋_GB2312" w:hAnsi="仿宋_GB2312" w:cs="仿宋_GB2312" w:hint="eastAsia"/>
          <w:sz w:val="32"/>
          <w:szCs w:val="32"/>
        </w:rPr>
        <w:t>*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影视观众心理研究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中外电影院线建设与影院运营模式比较研究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国际电影市场的大数据研究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中国纪录片现状与发展研究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当代中国娱乐节目的文化价值导向及传播研究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媒介融合环境下的广播艺术发展研究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新媒体艺术创作现状研究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中国艺术电影创作与市场发展研究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中国影视人才培养现状及发展研究</w:t>
      </w:r>
    </w:p>
    <w:p w:rsidR="000F53C3" w:rsidRDefault="000F53C3">
      <w:pPr>
        <w:rPr>
          <w:rFonts w:ascii="仿宋_GB2312" w:eastAsia="仿宋_GB2312" w:hAnsi="仿宋_GB2312" w:cs="仿宋_GB2312"/>
          <w:sz w:val="32"/>
          <w:szCs w:val="32"/>
        </w:rPr>
      </w:pP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黑体" w:eastAsia="黑体" w:hAnsi="黑体" w:cs="黑体" w:hint="eastAsia"/>
          <w:sz w:val="32"/>
          <w:szCs w:val="32"/>
        </w:rPr>
        <w:t>音乐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中华优秀传统音乐文化的传承与创新研究</w:t>
      </w:r>
      <w:r>
        <w:rPr>
          <w:rFonts w:ascii="仿宋_GB2312" w:eastAsia="仿宋_GB2312" w:hAnsi="仿宋_GB2312" w:cs="仿宋_GB2312" w:hint="eastAsia"/>
          <w:sz w:val="32"/>
          <w:szCs w:val="32"/>
        </w:rPr>
        <w:t>*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中华优秀传统音乐文化的人才培养研究</w:t>
      </w:r>
      <w:r>
        <w:rPr>
          <w:rFonts w:ascii="仿宋_GB2312" w:eastAsia="仿宋_GB2312" w:hAnsi="仿宋_GB2312" w:cs="仿宋_GB2312" w:hint="eastAsia"/>
          <w:sz w:val="32"/>
          <w:szCs w:val="32"/>
        </w:rPr>
        <w:t>*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革命音乐文化研究</w:t>
      </w:r>
      <w:r>
        <w:rPr>
          <w:rFonts w:ascii="仿宋_GB2312" w:eastAsia="仿宋_GB2312" w:hAnsi="仿宋_GB2312" w:cs="仿宋_GB2312" w:hint="eastAsia"/>
          <w:sz w:val="32"/>
          <w:szCs w:val="32"/>
        </w:rPr>
        <w:t>*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中国校歌文化研究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丝绸之路外文音乐文献整理与研究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音乐学的学科现状与前沿问题研究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中外音乐文化比较研究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中外音乐表演理论与实践研究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中华音乐文化海外传播、传承研究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音乐批评的理论研究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中国音乐断代史专题史研究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中国近现代音乐史研究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中国音乐史学史研究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中国音乐学术史研究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中国音乐美学史研究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中国音乐口述史研究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中国古代音乐文献研究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区域音乐研究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民族声乐研究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民族器乐研究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音乐基础技术理论研究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现当代作曲技术理论研究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中国当代歌剧音乐创作研究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中国当代流行音乐创作的民族化研究</w:t>
      </w:r>
    </w:p>
    <w:p w:rsidR="000F53C3" w:rsidRDefault="00CF1518">
      <w:pPr>
        <w:tabs>
          <w:tab w:val="left" w:pos="0"/>
        </w:tabs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</w:t>
      </w:r>
      <w:r>
        <w:rPr>
          <w:rFonts w:ascii="仿宋_GB2312" w:eastAsia="仿宋_GB2312" w:hAnsi="仿宋_GB2312" w:cs="仿宋_GB2312" w:hint="eastAsia"/>
          <w:sz w:val="32"/>
          <w:szCs w:val="32"/>
        </w:rPr>
        <w:t>世纪中国音乐家研究</w:t>
      </w:r>
    </w:p>
    <w:p w:rsidR="000F53C3" w:rsidRDefault="00CF1518">
      <w:pPr>
        <w:tabs>
          <w:tab w:val="left" w:pos="0"/>
        </w:tabs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中国当代音乐作品与作曲家研究</w:t>
      </w:r>
    </w:p>
    <w:p w:rsidR="000F53C3" w:rsidRDefault="00CF1518">
      <w:pPr>
        <w:tabs>
          <w:tab w:val="left" w:pos="0"/>
        </w:tabs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舞蹈（舞剧）音乐研究</w:t>
      </w:r>
    </w:p>
    <w:p w:rsidR="000F53C3" w:rsidRDefault="00CF1518">
      <w:pPr>
        <w:tabs>
          <w:tab w:val="left" w:pos="0"/>
        </w:tabs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电影音乐研究</w:t>
      </w:r>
    </w:p>
    <w:p w:rsidR="000F53C3" w:rsidRDefault="00CF1518">
      <w:pPr>
        <w:tabs>
          <w:tab w:val="left" w:pos="0"/>
        </w:tabs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音乐社会学研究</w:t>
      </w:r>
    </w:p>
    <w:p w:rsidR="000F53C3" w:rsidRDefault="00CF1518">
      <w:pPr>
        <w:tabs>
          <w:tab w:val="left" w:pos="0"/>
        </w:tabs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音乐生态研究</w:t>
      </w:r>
    </w:p>
    <w:p w:rsidR="000F53C3" w:rsidRDefault="00CF1518">
      <w:pPr>
        <w:tabs>
          <w:tab w:val="left" w:pos="0"/>
        </w:tabs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音乐传播研究</w:t>
      </w:r>
    </w:p>
    <w:p w:rsidR="000F53C3" w:rsidRDefault="00CF1518">
      <w:pPr>
        <w:tabs>
          <w:tab w:val="left" w:pos="0"/>
        </w:tabs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音乐科技研究</w:t>
      </w:r>
    </w:p>
    <w:p w:rsidR="000F53C3" w:rsidRDefault="00CF1518">
      <w:pPr>
        <w:tabs>
          <w:tab w:val="left" w:pos="0"/>
        </w:tabs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音乐产业研究</w:t>
      </w:r>
    </w:p>
    <w:p w:rsidR="000F53C3" w:rsidRDefault="00CF1518">
      <w:pPr>
        <w:tabs>
          <w:tab w:val="left" w:pos="0"/>
        </w:tabs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西方音乐研究</w:t>
      </w:r>
    </w:p>
    <w:p w:rsidR="000F53C3" w:rsidRDefault="00CF1518">
      <w:pPr>
        <w:tabs>
          <w:tab w:val="left" w:pos="0"/>
        </w:tabs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音乐的功能性研究</w:t>
      </w:r>
    </w:p>
    <w:p w:rsidR="000F53C3" w:rsidRDefault="000F53C3">
      <w:pPr>
        <w:tabs>
          <w:tab w:val="left" w:pos="0"/>
        </w:tabs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0F53C3" w:rsidRDefault="00CF1518">
      <w:pPr>
        <w:tabs>
          <w:tab w:val="left" w:pos="0"/>
        </w:tabs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舞蹈</w:t>
      </w:r>
    </w:p>
    <w:p w:rsidR="000F53C3" w:rsidRDefault="00CF1518">
      <w:pPr>
        <w:tabs>
          <w:tab w:val="left" w:pos="0"/>
        </w:tabs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舞蹈基础理论研究</w:t>
      </w:r>
      <w:r>
        <w:rPr>
          <w:rFonts w:ascii="仿宋_GB2312" w:eastAsia="仿宋_GB2312" w:hAnsi="仿宋_GB2312" w:cs="仿宋_GB2312" w:hint="eastAsia"/>
          <w:sz w:val="32"/>
          <w:szCs w:val="32"/>
        </w:rPr>
        <w:t>*</w:t>
      </w:r>
    </w:p>
    <w:p w:rsidR="000F53C3" w:rsidRDefault="00CF1518">
      <w:pPr>
        <w:tabs>
          <w:tab w:val="left" w:pos="0"/>
        </w:tabs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舞蹈应用理论研究</w:t>
      </w:r>
      <w:r>
        <w:rPr>
          <w:rFonts w:ascii="仿宋_GB2312" w:eastAsia="仿宋_GB2312" w:hAnsi="仿宋_GB2312" w:cs="仿宋_GB2312" w:hint="eastAsia"/>
          <w:sz w:val="32"/>
          <w:szCs w:val="32"/>
        </w:rPr>
        <w:t>*</w:t>
      </w:r>
    </w:p>
    <w:p w:rsidR="000F53C3" w:rsidRDefault="00CF1518">
      <w:pPr>
        <w:tabs>
          <w:tab w:val="left" w:pos="0"/>
        </w:tabs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舞蹈史学研究</w:t>
      </w:r>
    </w:p>
    <w:p w:rsidR="000F53C3" w:rsidRDefault="00CF1518">
      <w:pPr>
        <w:tabs>
          <w:tab w:val="left" w:pos="0"/>
        </w:tabs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中国舞蹈文化研究</w:t>
      </w:r>
    </w:p>
    <w:p w:rsidR="000F53C3" w:rsidRDefault="00CF1518">
      <w:pPr>
        <w:tabs>
          <w:tab w:val="left" w:pos="0"/>
        </w:tabs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“一带一路”乐舞文化研究</w:t>
      </w:r>
    </w:p>
    <w:p w:rsidR="000F53C3" w:rsidRDefault="00CF1518">
      <w:pPr>
        <w:tabs>
          <w:tab w:val="left" w:pos="0"/>
        </w:tabs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“非遗”舞蹈研究</w:t>
      </w:r>
    </w:p>
    <w:p w:rsidR="000F53C3" w:rsidRDefault="00CF1518">
      <w:pPr>
        <w:tabs>
          <w:tab w:val="left" w:pos="0"/>
        </w:tabs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区域舞蹈研究</w:t>
      </w:r>
    </w:p>
    <w:p w:rsidR="000F53C3" w:rsidRDefault="00CF1518">
      <w:pPr>
        <w:tabs>
          <w:tab w:val="left" w:pos="0"/>
        </w:tabs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中国民族舞蹈研究</w:t>
      </w:r>
    </w:p>
    <w:p w:rsidR="000F53C3" w:rsidRDefault="00CF1518">
      <w:pPr>
        <w:tabs>
          <w:tab w:val="left" w:pos="0"/>
        </w:tabs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中国舞蹈创作研究</w:t>
      </w:r>
      <w:r>
        <w:rPr>
          <w:rFonts w:ascii="仿宋_GB2312" w:eastAsia="仿宋_GB2312" w:hAnsi="仿宋_GB2312" w:cs="仿宋_GB2312" w:hint="eastAsia"/>
          <w:sz w:val="32"/>
          <w:szCs w:val="32"/>
        </w:rPr>
        <w:t>*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中国舞蹈表演研究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中国舞剧研究</w:t>
      </w:r>
      <w:r>
        <w:rPr>
          <w:rFonts w:ascii="仿宋_GB2312" w:eastAsia="仿宋_GB2312" w:hAnsi="仿宋_GB2312" w:cs="仿宋_GB2312" w:hint="eastAsia"/>
          <w:sz w:val="32"/>
          <w:szCs w:val="32"/>
        </w:rPr>
        <w:t>*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新兴舞蹈组织和舞蹈人才研究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舞蹈著作权研究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群众舞蹈研究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外国舞蹈研究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中外舞蹈比较研究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中外舞蹈交流研究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舞蹈交叉学科研究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舞蹈与新媒体研究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舞谱研究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中国杂技基础理论研究</w:t>
      </w:r>
      <w:r>
        <w:rPr>
          <w:rFonts w:ascii="仿宋_GB2312" w:eastAsia="仿宋_GB2312" w:hAnsi="仿宋_GB2312" w:cs="仿宋_GB2312" w:hint="eastAsia"/>
          <w:sz w:val="32"/>
          <w:szCs w:val="32"/>
        </w:rPr>
        <w:t>*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中国杂技艺术史研究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当代杂技创作研究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中外杂技交流研究</w:t>
      </w:r>
    </w:p>
    <w:p w:rsidR="000F53C3" w:rsidRDefault="000F53C3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</w:p>
    <w:p w:rsidR="000F53C3" w:rsidRDefault="00CF1518" w:rsidP="00CF1518">
      <w:pPr>
        <w:ind w:leftChars="304" w:left="638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美术</w:t>
      </w:r>
      <w:r>
        <w:rPr>
          <w:rFonts w:ascii="黑体" w:eastAsia="黑体" w:hAnsi="黑体" w:cs="黑体" w:hint="eastAsia"/>
          <w:sz w:val="32"/>
          <w:szCs w:val="32"/>
        </w:rPr>
        <w:t xml:space="preserve">    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美术交流与人类命运共同体建构研究</w:t>
      </w:r>
      <w:r>
        <w:rPr>
          <w:rFonts w:ascii="仿宋_GB2312" w:eastAsia="仿宋_GB2312" w:hAnsi="仿宋_GB2312" w:cs="仿宋_GB2312" w:hint="eastAsia"/>
          <w:sz w:val="32"/>
          <w:szCs w:val="32"/>
        </w:rPr>
        <w:t>*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当代美术研究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革命题材美术作品研究</w:t>
      </w:r>
      <w:r>
        <w:rPr>
          <w:rFonts w:ascii="仿宋_GB2312" w:eastAsia="仿宋_GB2312" w:hAnsi="仿宋_GB2312" w:cs="仿宋_GB2312" w:hint="eastAsia"/>
          <w:sz w:val="32"/>
          <w:szCs w:val="32"/>
        </w:rPr>
        <w:t>*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世界视野中的中国美术研究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中国区域性民族性民间美术研究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中国现实主义美术研究</w:t>
      </w:r>
      <w:r>
        <w:rPr>
          <w:rFonts w:ascii="仿宋_GB2312" w:eastAsia="仿宋_GB2312" w:hAnsi="仿宋_GB2312" w:cs="仿宋_GB2312" w:hint="eastAsia"/>
          <w:sz w:val="32"/>
          <w:szCs w:val="32"/>
        </w:rPr>
        <w:t>*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中国美术史断代、专题研究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中国美术史学史研究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中国古代书论画论研究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中国传统绘画色彩研究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中国近现代绘画研究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中国雕塑史断代、专题研究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中国传统建筑研究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现当代书法研究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摄影艺术研究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绘本创作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中外美术交流与比较研究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外国美术研究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中国当代美术批评理论研究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西方现代美术批评理论研究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美术馆研究</w:t>
      </w:r>
      <w:r>
        <w:rPr>
          <w:rFonts w:ascii="仿宋_GB2312" w:eastAsia="仿宋_GB2312" w:hAnsi="仿宋_GB2312" w:cs="仿宋_GB2312" w:hint="eastAsia"/>
          <w:sz w:val="32"/>
          <w:szCs w:val="32"/>
        </w:rPr>
        <w:t>*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数字化博物馆、美术馆和图书馆发展趋势研究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中国民营美术馆现状调查与研究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中国当代艺术海外传播研究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中国艺术品流散海外情况的调查与研究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中外艺术品市场政策法规比较研究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中外艺术基金会以及艺术品收藏机制研究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美术策展人培养机制研究</w:t>
      </w:r>
    </w:p>
    <w:p w:rsidR="000F53C3" w:rsidRDefault="000F53C3">
      <w:pPr>
        <w:ind w:firstLineChars="200" w:firstLine="640"/>
        <w:rPr>
          <w:rFonts w:ascii="黑体" w:eastAsia="黑体" w:hAnsi="黑体" w:cs="黑体"/>
          <w:sz w:val="32"/>
          <w:szCs w:val="32"/>
        </w:rPr>
      </w:pPr>
    </w:p>
    <w:p w:rsidR="000F53C3" w:rsidRDefault="00CF1518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设计艺术</w:t>
      </w:r>
    </w:p>
    <w:p w:rsidR="000F53C3" w:rsidRDefault="00CF1518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中国艺术设计产业发展研究</w:t>
      </w:r>
      <w:r>
        <w:rPr>
          <w:rFonts w:ascii="仿宋_GB2312" w:eastAsia="仿宋_GB2312" w:hAnsi="仿宋_GB2312" w:cs="仿宋_GB2312" w:hint="eastAsia"/>
          <w:sz w:val="32"/>
          <w:szCs w:val="32"/>
        </w:rPr>
        <w:t>*</w:t>
      </w:r>
    </w:p>
    <w:p w:rsidR="000F53C3" w:rsidRDefault="00CF1518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设计推动新农村建设策略与方法研究</w:t>
      </w:r>
      <w:r>
        <w:rPr>
          <w:rFonts w:ascii="仿宋_GB2312" w:eastAsia="仿宋_GB2312" w:hAnsi="仿宋_GB2312" w:cs="仿宋_GB2312" w:hint="eastAsia"/>
          <w:sz w:val="32"/>
          <w:szCs w:val="32"/>
        </w:rPr>
        <w:t>*</w:t>
      </w:r>
    </w:p>
    <w:p w:rsidR="000F53C3" w:rsidRDefault="00CF1518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基于新技术的文化产品设计研究</w:t>
      </w:r>
      <w:r>
        <w:rPr>
          <w:rFonts w:ascii="仿宋_GB2312" w:eastAsia="仿宋_GB2312" w:hAnsi="仿宋_GB2312" w:cs="仿宋_GB2312" w:hint="eastAsia"/>
          <w:sz w:val="32"/>
          <w:szCs w:val="32"/>
        </w:rPr>
        <w:t>*</w:t>
      </w:r>
    </w:p>
    <w:p w:rsidR="000F53C3" w:rsidRDefault="00CF1518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基于传统技艺的创新设计研究</w:t>
      </w:r>
      <w:r>
        <w:rPr>
          <w:rFonts w:ascii="仿宋_GB2312" w:eastAsia="仿宋_GB2312" w:hAnsi="仿宋_GB2312" w:cs="仿宋_GB2312" w:hint="eastAsia"/>
          <w:sz w:val="32"/>
          <w:szCs w:val="32"/>
        </w:rPr>
        <w:t>*</w:t>
      </w:r>
    </w:p>
    <w:p w:rsidR="000F53C3" w:rsidRDefault="00CF1518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中国传统纹样的当代运用研究</w:t>
      </w:r>
    </w:p>
    <w:p w:rsidR="000F53C3" w:rsidRDefault="00CF1518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中国古代器物文化研究</w:t>
      </w:r>
    </w:p>
    <w:p w:rsidR="000F53C3" w:rsidRDefault="00CF1518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中国传统营造的文化价值研究</w:t>
      </w:r>
    </w:p>
    <w:p w:rsidR="000F53C3" w:rsidRDefault="00CF1518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中国传统服装服饰研究</w:t>
      </w:r>
    </w:p>
    <w:p w:rsidR="000F53C3" w:rsidRDefault="00CF1518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中国设计思想及设计理论研究</w:t>
      </w:r>
    </w:p>
    <w:p w:rsidR="000F53C3" w:rsidRDefault="00CF1518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艺术设计新思潮研究</w:t>
      </w:r>
    </w:p>
    <w:p w:rsidR="000F53C3" w:rsidRDefault="00CF1518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中国当代工业设计理念与方法研究</w:t>
      </w:r>
    </w:p>
    <w:p w:rsidR="000F53C3" w:rsidRDefault="00CF1518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城市公共环境景观设计研究</w:t>
      </w:r>
    </w:p>
    <w:p w:rsidR="000F53C3" w:rsidRDefault="00CF1518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室内设计理论与实践研究</w:t>
      </w:r>
    </w:p>
    <w:p w:rsidR="000F53C3" w:rsidRDefault="00CF1518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中外工艺美术史及专题研究</w:t>
      </w:r>
    </w:p>
    <w:p w:rsidR="000F53C3" w:rsidRDefault="00CF1518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中国艺术设计史及专题研究</w:t>
      </w:r>
    </w:p>
    <w:p w:rsidR="000F53C3" w:rsidRDefault="00CF1518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中国设计哲学、伦理学理论研究</w:t>
      </w:r>
    </w:p>
    <w:p w:rsidR="000F53C3" w:rsidRDefault="00CF1518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工艺美术批评理论研究</w:t>
      </w:r>
    </w:p>
    <w:p w:rsidR="000F53C3" w:rsidRDefault="00CF1518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艺术设计批评理论研究</w:t>
      </w:r>
    </w:p>
    <w:p w:rsidR="000F53C3" w:rsidRDefault="000F53C3">
      <w:pPr>
        <w:rPr>
          <w:rFonts w:ascii="仿宋_GB2312" w:eastAsia="仿宋_GB2312" w:hAnsi="仿宋_GB2312" w:cs="仿宋_GB2312"/>
          <w:sz w:val="32"/>
          <w:szCs w:val="32"/>
        </w:rPr>
      </w:pPr>
    </w:p>
    <w:p w:rsidR="000F53C3" w:rsidRDefault="00CF1518" w:rsidP="00CF1518">
      <w:pPr>
        <w:ind w:leftChars="304" w:left="638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综合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国家文化管理体制改革与创新研究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增强中华文化认同的机制和路径研究</w:t>
      </w:r>
      <w:r>
        <w:rPr>
          <w:rFonts w:ascii="仿宋_GB2312" w:eastAsia="仿宋_GB2312" w:hAnsi="仿宋_GB2312" w:cs="仿宋_GB2312" w:hint="eastAsia"/>
          <w:sz w:val="32"/>
          <w:szCs w:val="32"/>
        </w:rPr>
        <w:t>*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新时代中华文化走出去的策略研究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大运河文化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带文化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资源富集型城市发展战略研究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国有艺术院团管理运营机制研究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国有文化企业社会效益评价考核体系研究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促进数字创意产业发展的政策研究</w:t>
      </w:r>
      <w:r>
        <w:rPr>
          <w:rFonts w:ascii="仿宋_GB2312" w:eastAsia="仿宋_GB2312" w:hAnsi="仿宋_GB2312" w:cs="仿宋_GB2312" w:hint="eastAsia"/>
          <w:sz w:val="32"/>
          <w:szCs w:val="32"/>
        </w:rPr>
        <w:t>*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文化文物单位文化创意产品开发体制机制研究</w:t>
      </w:r>
      <w:r>
        <w:rPr>
          <w:rFonts w:ascii="仿宋_GB2312" w:eastAsia="仿宋_GB2312" w:hAnsi="仿宋_GB2312" w:cs="仿宋_GB2312" w:hint="eastAsia"/>
          <w:sz w:val="32"/>
          <w:szCs w:val="32"/>
        </w:rPr>
        <w:t>*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文化市场管理理论和政策研究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公共文化服务体系建设研究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乡村振兴战略中的文化建设研究</w:t>
      </w:r>
      <w:r>
        <w:rPr>
          <w:rFonts w:ascii="仿宋_GB2312" w:eastAsia="仿宋_GB2312" w:hAnsi="仿宋_GB2312" w:cs="仿宋_GB2312" w:hint="eastAsia"/>
          <w:sz w:val="32"/>
          <w:szCs w:val="32"/>
        </w:rPr>
        <w:t>*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非物质文化遗产保护与传承的可持续发展研究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中华民族优秀传统文化传承研究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传统艺术成果的知识产权问题研究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艺术产品的产权交易研究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中国大众文化消费研究</w:t>
      </w:r>
      <w:r>
        <w:rPr>
          <w:rFonts w:ascii="仿宋_GB2312" w:eastAsia="仿宋_GB2312" w:hAnsi="仿宋_GB2312" w:cs="仿宋_GB2312" w:hint="eastAsia"/>
          <w:sz w:val="32"/>
          <w:szCs w:val="32"/>
        </w:rPr>
        <w:t>*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民营艺术表演团体现状调查与研究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互联网</w:t>
      </w:r>
      <w:r>
        <w:rPr>
          <w:rFonts w:ascii="仿宋_GB2312" w:eastAsia="仿宋_GB2312" w:hAnsi="仿宋_GB2312" w:cs="仿宋_GB2312" w:hint="eastAsia"/>
          <w:sz w:val="32"/>
          <w:szCs w:val="32"/>
        </w:rPr>
        <w:t>+</w:t>
      </w:r>
      <w:r>
        <w:rPr>
          <w:rFonts w:ascii="仿宋_GB2312" w:eastAsia="仿宋_GB2312" w:hAnsi="仿宋_GB2312" w:cs="仿宋_GB2312" w:hint="eastAsia"/>
          <w:sz w:val="32"/>
          <w:szCs w:val="32"/>
        </w:rPr>
        <w:t>传统文化产业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链创新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模式研究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区域特色文化产业发展研究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网络文化对生活方式的影响研究</w:t>
      </w:r>
    </w:p>
    <w:p w:rsidR="000F53C3" w:rsidRDefault="00CF1518" w:rsidP="00CF151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舞台艺术传播体系研究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优秀</w:t>
      </w:r>
      <w:r>
        <w:rPr>
          <w:rFonts w:ascii="仿宋_GB2312" w:eastAsia="仿宋_GB2312" w:hAnsi="仿宋_GB2312" w:cs="仿宋_GB2312" w:hint="eastAsia"/>
          <w:sz w:val="32"/>
          <w:szCs w:val="32"/>
        </w:rPr>
        <w:t>艺术作品海内外传播平台建设研究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对外文化交流项目绩效评估研究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对外文化贸易研究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非物质文化遗产保护的海外经验和经典案例研究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世界各国文化法律、文化政策比较研究</w:t>
      </w:r>
    </w:p>
    <w:p w:rsidR="000F53C3" w:rsidRDefault="00CF1518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世界文化思潮及文化热点问题研究</w:t>
      </w:r>
    </w:p>
    <w:p w:rsidR="000F53C3" w:rsidRDefault="000F53C3">
      <w:pPr>
        <w:rPr>
          <w:rFonts w:ascii="仿宋_GB2312" w:eastAsia="仿宋_GB2312" w:hAnsi="仿宋_GB2312" w:cs="仿宋_GB2312"/>
          <w:sz w:val="32"/>
          <w:szCs w:val="32"/>
        </w:rPr>
      </w:pPr>
    </w:p>
    <w:sectPr w:rsidR="000F53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AE7D62"/>
    <w:rsid w:val="000F53C3"/>
    <w:rsid w:val="00CF1518"/>
    <w:rsid w:val="67AE7D62"/>
    <w:rsid w:val="728C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472</Words>
  <Characters>2697</Characters>
  <Application>Microsoft Office Word</Application>
  <DocSecurity>0</DocSecurity>
  <Lines>22</Lines>
  <Paragraphs>6</Paragraphs>
  <ScaleCrop>false</ScaleCrop>
  <Company/>
  <LinksUpToDate>false</LinksUpToDate>
  <CharactersWithSpaces>3163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王磊</dc:creator>
  <cp:lastModifiedBy>DELL</cp:lastModifiedBy>
  <cp:revision>1</cp:revision>
  <dcterms:created xsi:type="dcterms:W3CDTF">2018-01-11T08:37:00Z</dcterms:created>
  <dcterms:modified xsi:type="dcterms:W3CDTF">2018-01-15T03:21:00Z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2052-10.8.0.5391</vt:lpwstr>
  </property>
</Properties>
</file>